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bookmarkStart w:id="0" w:name="_GoBack"/>
      <w:bookmarkEnd w:id="0"/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343806" w:rsidRDefault="00343806" w:rsidP="00343806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>Il Responsabile della Prevenzione e della Corruzione</w:t>
      </w:r>
      <w:r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presso</w:t>
      </w:r>
      <w:r>
        <w:rPr>
          <w:rFonts w:ascii="Garamond" w:hAnsi="Garamond" w:cs="Times New Roman"/>
        </w:rPr>
        <w:t xml:space="preserve"> la società Bonifiche Sarde S.p.A. in liquidazione </w:t>
      </w:r>
      <w:r w:rsidR="00782E5B" w:rsidRPr="00343806">
        <w:rPr>
          <w:rFonts w:ascii="Garamond" w:hAnsi="Garamond" w:cs="Times New Roman"/>
        </w:rPr>
        <w:t>ha effettuato</w:t>
      </w:r>
      <w:r w:rsidR="00DA74D8" w:rsidRPr="00343806">
        <w:rPr>
          <w:rFonts w:ascii="Garamond" w:hAnsi="Garamond" w:cs="Times New Roman"/>
        </w:rPr>
        <w:t>,</w:t>
      </w:r>
      <w:r w:rsidR="00782E5B" w:rsidRPr="00343806">
        <w:rPr>
          <w:rFonts w:ascii="Garamond" w:hAnsi="Garamond" w:cs="Times New Roman"/>
        </w:rPr>
        <w:t xml:space="preserve"> </w:t>
      </w:r>
      <w:r w:rsidR="00DA74D8" w:rsidRPr="00343806">
        <w:rPr>
          <w:rFonts w:ascii="Garamond" w:hAnsi="Garamond" w:cs="Times New Roman"/>
        </w:rPr>
        <w:t xml:space="preserve">ai sensi dell’art. 14, co. 4, </w:t>
      </w:r>
      <w:proofErr w:type="spellStart"/>
      <w:r w:rsidR="00DA74D8" w:rsidRPr="00343806">
        <w:rPr>
          <w:rFonts w:ascii="Garamond" w:hAnsi="Garamond" w:cs="Times New Roman"/>
        </w:rPr>
        <w:t>lett</w:t>
      </w:r>
      <w:proofErr w:type="spellEnd"/>
      <w:r w:rsidR="00DA74D8" w:rsidRPr="00343806">
        <w:rPr>
          <w:rFonts w:ascii="Garamond" w:hAnsi="Garamond" w:cs="Times New Roman"/>
        </w:rPr>
        <w:t xml:space="preserve">. g), del d.lgs. n. 150/2009 e delle </w:t>
      </w:r>
      <w:r w:rsidR="00DA74D8" w:rsidRPr="00343806">
        <w:rPr>
          <w:rFonts w:ascii="Garamond" w:hAnsi="Garamond" w:cs="Times New Roman"/>
          <w:b/>
        </w:rPr>
        <w:t xml:space="preserve">delibere ANAC n. 1310/2016 e n. 141/2018, </w:t>
      </w:r>
      <w:r w:rsidR="00782E5B" w:rsidRPr="00343806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343806">
        <w:rPr>
          <w:rFonts w:ascii="Garamond" w:hAnsi="Garamond" w:cs="Times New Roman"/>
        </w:rPr>
        <w:t>mazione elencati nell’Allegato 2</w:t>
      </w:r>
      <w:r w:rsidR="004869E2" w:rsidRPr="00343806">
        <w:rPr>
          <w:rFonts w:ascii="Garamond" w:hAnsi="Garamond" w:cs="Times New Roman"/>
        </w:rPr>
        <w:t>.1</w:t>
      </w:r>
      <w:r w:rsidR="00782E5B" w:rsidRPr="00343806">
        <w:rPr>
          <w:rFonts w:ascii="Garamond" w:hAnsi="Garamond" w:cs="Times New Roman"/>
        </w:rPr>
        <w:t xml:space="preserve"> – Griglia di rilevazione al </w:t>
      </w:r>
      <w:r w:rsidR="00782E5B" w:rsidRPr="00343806">
        <w:rPr>
          <w:rFonts w:ascii="Garamond" w:hAnsi="Garamond" w:cs="Times New Roman"/>
          <w:b/>
        </w:rPr>
        <w:t xml:space="preserve">31 </w:t>
      </w:r>
      <w:r w:rsidR="00011339" w:rsidRPr="00343806">
        <w:rPr>
          <w:rFonts w:ascii="Garamond" w:hAnsi="Garamond" w:cs="Times New Roman"/>
          <w:b/>
        </w:rPr>
        <w:t>marzo</w:t>
      </w:r>
      <w:r w:rsidR="00782E5B" w:rsidRPr="00343806">
        <w:rPr>
          <w:rFonts w:ascii="Garamond" w:hAnsi="Garamond" w:cs="Times New Roman"/>
          <w:b/>
        </w:rPr>
        <w:t xml:space="preserve"> 201</w:t>
      </w:r>
      <w:r w:rsidR="000C1504" w:rsidRPr="00343806">
        <w:rPr>
          <w:rFonts w:ascii="Garamond" w:hAnsi="Garamond" w:cs="Times New Roman"/>
          <w:b/>
        </w:rPr>
        <w:t>8</w:t>
      </w:r>
      <w:r w:rsidR="00782E5B" w:rsidRPr="00343806">
        <w:rPr>
          <w:rFonts w:ascii="Garamond" w:hAnsi="Garamond" w:cs="Times New Roman"/>
        </w:rPr>
        <w:t xml:space="preserve"> della delibera n. </w:t>
      </w:r>
      <w:r w:rsidR="00BF1924" w:rsidRPr="00343806">
        <w:rPr>
          <w:rFonts w:ascii="Garamond" w:hAnsi="Garamond" w:cs="Times New Roman"/>
        </w:rPr>
        <w:t>141</w:t>
      </w:r>
      <w:r w:rsidR="00782E5B" w:rsidRPr="00343806">
        <w:rPr>
          <w:rFonts w:ascii="Garamond" w:hAnsi="Garamond" w:cs="Times New Roman"/>
        </w:rPr>
        <w:t>/201</w:t>
      </w:r>
      <w:r w:rsidR="000C1504" w:rsidRPr="00343806">
        <w:rPr>
          <w:rFonts w:ascii="Garamond" w:hAnsi="Garamond" w:cs="Times New Roman"/>
        </w:rPr>
        <w:t>8</w:t>
      </w:r>
      <w:r w:rsidR="000D5314" w:rsidRPr="00343806">
        <w:rPr>
          <w:rFonts w:ascii="Garamond" w:hAnsi="Garamond" w:cs="Times New Roman"/>
        </w:rPr>
        <w:t>.</w:t>
      </w:r>
    </w:p>
    <w:p w:rsidR="004869E2" w:rsidRPr="0027396B" w:rsidRDefault="00343806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Responsabile della Prevenzione e della Corruzione</w:t>
      </w:r>
      <w:r>
        <w:rPr>
          <w:rFonts w:ascii="Garamond" w:hAnsi="Garamond" w:cs="Times New Roman"/>
          <w:color w:val="FF0000"/>
        </w:rPr>
        <w:t xml:space="preserve"> </w:t>
      </w:r>
      <w:r w:rsidR="004869E2" w:rsidRPr="0027396B">
        <w:rPr>
          <w:rFonts w:ascii="Garamond" w:hAnsi="Garamond" w:cs="Times New Roman"/>
        </w:rPr>
        <w:t>ha svolto gli accertamenti:</w:t>
      </w:r>
    </w:p>
    <w:p w:rsidR="004869E2" w:rsidRPr="005051C5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5051C5">
        <w:rPr>
          <w:rFonts w:ascii="Garamond" w:hAnsi="Garamond" w:cs="Times New Roman"/>
        </w:rPr>
        <w:t>□</w:t>
      </w:r>
      <w:r w:rsidRPr="005051C5">
        <w:rPr>
          <w:rFonts w:ascii="Garamond" w:hAnsi="Garamond" w:cs="Times New Roman"/>
          <w:sz w:val="40"/>
          <w:szCs w:val="40"/>
        </w:rPr>
        <w:t xml:space="preserve"> </w:t>
      </w:r>
      <w:r w:rsidR="00782E5B" w:rsidRPr="005051C5">
        <w:rPr>
          <w:rFonts w:ascii="Garamond" w:hAnsi="Garamond" w:cs="Times New Roman"/>
        </w:rPr>
        <w:t>tenendo anche conto dei risultati e degli elementi emersi dall’attività di controllo sull’assolvimento degli obblighi di pubblicazione ai sensi dell’art. 43, c</w:t>
      </w:r>
      <w:r w:rsidR="00F81E69" w:rsidRPr="005051C5">
        <w:rPr>
          <w:rFonts w:ascii="Garamond" w:hAnsi="Garamond" w:cs="Times New Roman"/>
        </w:rPr>
        <w:t>o</w:t>
      </w:r>
      <w:r w:rsidR="00782E5B" w:rsidRPr="005051C5">
        <w:rPr>
          <w:rFonts w:ascii="Garamond" w:hAnsi="Garamond" w:cs="Times New Roman"/>
        </w:rPr>
        <w:t>. 1, del d.lgs. n. 33/2013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>ase di quanto sopra</w:t>
      </w:r>
      <w:r w:rsidR="005051C5">
        <w:rPr>
          <w:rFonts w:ascii="Garamond" w:hAnsi="Garamond" w:cs="Times New Roman"/>
        </w:rPr>
        <w:t xml:space="preserve"> il Responsabile della Trasparenza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5051C5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5051C5">
        <w:rPr>
          <w:rFonts w:ascii="Garamond" w:hAnsi="Garamond" w:cs="Times New Roman"/>
        </w:rPr>
        <w:t>□</w:t>
      </w:r>
      <w:r w:rsidRPr="005051C5">
        <w:rPr>
          <w:rFonts w:ascii="Garamond" w:hAnsi="Garamond" w:cs="Times New Roman"/>
          <w:sz w:val="40"/>
          <w:szCs w:val="40"/>
        </w:rPr>
        <w:t xml:space="preserve"> </w:t>
      </w:r>
      <w:r w:rsidR="00A01D67" w:rsidRPr="005051C5">
        <w:rPr>
          <w:rFonts w:ascii="Garamond" w:hAnsi="Garamond"/>
          <w:caps/>
        </w:rPr>
        <w:t>l’</w:t>
      </w:r>
      <w:r w:rsidR="000B7CB8" w:rsidRPr="005051C5">
        <w:rPr>
          <w:rFonts w:ascii="Garamond" w:hAnsi="Garamond"/>
        </w:rPr>
        <w:t>amministrazione</w:t>
      </w:r>
      <w:r w:rsidR="0027396B" w:rsidRPr="005051C5">
        <w:rPr>
          <w:rFonts w:ascii="Garamond" w:hAnsi="Garamond"/>
        </w:rPr>
        <w:t xml:space="preserve"> ha</w:t>
      </w:r>
      <w:r w:rsidRPr="005051C5">
        <w:rPr>
          <w:rFonts w:ascii="Garamond" w:hAnsi="Garamond"/>
        </w:rPr>
        <w:t xml:space="preserve"> individuato </w:t>
      </w:r>
      <w:r w:rsidR="00A01D67" w:rsidRPr="005051C5">
        <w:rPr>
          <w:rFonts w:ascii="Garamond" w:hAnsi="Garamond"/>
        </w:rPr>
        <w:t xml:space="preserve">misure organizzative </w:t>
      </w:r>
      <w:r w:rsidR="0027396B" w:rsidRPr="005051C5">
        <w:rPr>
          <w:rFonts w:ascii="Garamond" w:hAnsi="Garamond"/>
        </w:rPr>
        <w:t>che assicurano</w:t>
      </w:r>
      <w:r w:rsidR="00A01D67" w:rsidRPr="005051C5">
        <w:rPr>
          <w:rFonts w:ascii="Garamond" w:hAnsi="Garamond"/>
        </w:rPr>
        <w:t xml:space="preserve"> il regolare funzionamento dei flussi informativi </w:t>
      </w:r>
      <w:r w:rsidR="0027396B" w:rsidRPr="005051C5">
        <w:rPr>
          <w:rFonts w:ascii="Garamond" w:hAnsi="Garamond"/>
        </w:rPr>
        <w:t>per la</w:t>
      </w:r>
      <w:r w:rsidR="00A01D67" w:rsidRPr="005051C5">
        <w:rPr>
          <w:rFonts w:ascii="Garamond" w:hAnsi="Garamond"/>
        </w:rPr>
        <w:t xml:space="preserve"> pubblicazione dei dati nella sezione “Amministrazione trasparente”</w:t>
      </w:r>
      <w:r w:rsidR="000B7CB8" w:rsidRPr="005051C5">
        <w:rPr>
          <w:rFonts w:ascii="Garamond" w:hAnsi="Garamond"/>
        </w:rPr>
        <w:t>;</w:t>
      </w:r>
    </w:p>
    <w:p w:rsidR="00602524" w:rsidRPr="00343806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  <w:highlight w:val="yellow"/>
        </w:rPr>
      </w:pPr>
    </w:p>
    <w:p w:rsidR="004E3FEA" w:rsidRPr="005051C5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5051C5">
        <w:rPr>
          <w:rFonts w:ascii="Garamond" w:hAnsi="Garamond" w:cs="Times New Roman"/>
        </w:rPr>
        <w:t xml:space="preserve">□ </w:t>
      </w:r>
      <w:r w:rsidRPr="005051C5">
        <w:rPr>
          <w:rFonts w:ascii="Garamond" w:hAnsi="Garamond"/>
          <w:caps/>
        </w:rPr>
        <w:t>l’</w:t>
      </w:r>
      <w:r w:rsidRPr="005051C5">
        <w:rPr>
          <w:rFonts w:ascii="Garamond" w:hAnsi="Garamond"/>
        </w:rPr>
        <w:t xml:space="preserve">amministrazione </w:t>
      </w:r>
      <w:r w:rsidR="005051C5">
        <w:rPr>
          <w:rFonts w:ascii="Garamond" w:hAnsi="Garamond"/>
        </w:rPr>
        <w:t xml:space="preserve">non </w:t>
      </w:r>
      <w:r w:rsidRPr="005051C5">
        <w:rPr>
          <w:rFonts w:ascii="Garamond" w:hAnsi="Garamond"/>
        </w:rPr>
        <w:t xml:space="preserve">ha individuato </w:t>
      </w:r>
      <w:r w:rsidR="00F81E69" w:rsidRPr="005051C5">
        <w:rPr>
          <w:rFonts w:ascii="Garamond" w:hAnsi="Garamond"/>
        </w:rPr>
        <w:t>nel</w:t>
      </w:r>
      <w:r w:rsidR="00BF1924" w:rsidRPr="005051C5">
        <w:rPr>
          <w:rFonts w:ascii="Garamond" w:hAnsi="Garamond"/>
        </w:rPr>
        <w:t>la sezione Trasparenza del PTPC</w:t>
      </w:r>
      <w:r w:rsidR="00F81E69" w:rsidRPr="005051C5">
        <w:rPr>
          <w:rFonts w:ascii="Garamond" w:hAnsi="Garamond"/>
        </w:rPr>
        <w:t xml:space="preserve"> </w:t>
      </w:r>
      <w:r w:rsidR="007F0BC7" w:rsidRPr="005051C5">
        <w:rPr>
          <w:rFonts w:ascii="Garamond" w:hAnsi="Garamond"/>
        </w:rPr>
        <w:t xml:space="preserve">i responsabili della trasmissione e della pubblicazione dei documenti, delle informazioni e dei dati ai sensi </w:t>
      </w:r>
      <w:r w:rsidR="005051C5">
        <w:rPr>
          <w:rFonts w:ascii="Garamond" w:hAnsi="Garamond"/>
        </w:rPr>
        <w:t>dell’art. 10 del d.lgs. 33/2013, questo perché in assenza di dipendenti tali adempimenti ricadono sull’Amministratore.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</w:t>
      </w:r>
      <w:r w:rsidRPr="00D2519E">
        <w:rPr>
          <w:rFonts w:ascii="Garamond" w:hAnsi="Garamond"/>
        </w:rPr>
        <w:t>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AA17E9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Arborea, 30</w:t>
      </w:r>
      <w:r w:rsidR="00343806">
        <w:rPr>
          <w:rFonts w:ascii="Garamond" w:hAnsi="Garamond" w:cs="Times New Roman"/>
        </w:rPr>
        <w:t xml:space="preserve"> aprile 2018</w:t>
      </w:r>
    </w:p>
    <w:p w:rsidR="000B7CB8" w:rsidRPr="00343806" w:rsidRDefault="00343806" w:rsidP="000B7CB8">
      <w:pPr>
        <w:spacing w:before="120" w:after="0" w:line="320" w:lineRule="exact"/>
        <w:jc w:val="right"/>
        <w:rPr>
          <w:rFonts w:ascii="Garamond" w:hAnsi="Garamond" w:cs="Times New Roman"/>
          <w:b/>
        </w:rPr>
      </w:pPr>
      <w:r w:rsidRPr="00343806">
        <w:rPr>
          <w:rFonts w:ascii="Garamond" w:hAnsi="Garamond" w:cs="Times New Roman"/>
          <w:b/>
        </w:rPr>
        <w:t>Il Responsabile della Prevenzione e della Corruzione</w:t>
      </w:r>
    </w:p>
    <w:p w:rsidR="004E3FEA" w:rsidRPr="00343806" w:rsidRDefault="00343806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343806">
        <w:rPr>
          <w:rFonts w:ascii="Garamond" w:hAnsi="Garamond" w:cs="Times New Roman"/>
          <w:bCs/>
        </w:rPr>
        <w:t>Dott. Antonello Melis</w:t>
      </w:r>
    </w:p>
    <w:sectPr w:rsidR="004E3FEA" w:rsidRPr="00343806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17" w:rsidRDefault="00A54117">
      <w:pPr>
        <w:spacing w:after="0" w:line="240" w:lineRule="auto"/>
      </w:pPr>
      <w:r>
        <w:separator/>
      </w:r>
    </w:p>
  </w:endnote>
  <w:endnote w:type="continuationSeparator" w:id="0">
    <w:p w:rsidR="00A54117" w:rsidRDefault="00A5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17" w:rsidRDefault="00A54117">
      <w:r>
        <w:separator/>
      </w:r>
    </w:p>
  </w:footnote>
  <w:footnote w:type="continuationSeparator" w:id="0">
    <w:p w:rsidR="00A54117" w:rsidRDefault="00A54117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141</w:t>
    </w:r>
    <w:r w:rsidRPr="00BF1924">
      <w:rPr>
        <w:rFonts w:cs="Times New Roman"/>
        <w:b/>
      </w:rPr>
      <w:t>/201</w:t>
    </w:r>
    <w:r w:rsidR="000C1504" w:rsidRPr="00BF1924">
      <w:rPr>
        <w:rFonts w:cs="Times New Roman"/>
        <w:b/>
      </w:rPr>
      <w:t>8</w:t>
    </w:r>
    <w:r w:rsidRPr="00BF1924">
      <w:rPr>
        <w:rFonts w:cs="Times New Roman"/>
        <w:b/>
      </w:rPr>
      <w:t xml:space="preserve"> </w:t>
    </w:r>
    <w:r w:rsidR="000B7CB8" w:rsidRPr="00BF1924">
      <w:rPr>
        <w:b/>
      </w:rPr>
      <w:t>–</w:t>
    </w:r>
    <w:r w:rsidR="00BF1924">
      <w:rPr>
        <w:b/>
      </w:rPr>
      <w:t xml:space="preserve"> </w:t>
    </w:r>
    <w:r>
      <w:rPr>
        <w:b/>
      </w:rPr>
      <w:t>Documento di attestazione</w:t>
    </w:r>
    <w:r w:rsidR="000B7CB8">
      <w:rPr>
        <w:b/>
      </w:rPr>
      <w:t xml:space="preserve"> 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324847"/>
    <w:rsid w:val="00343806"/>
    <w:rsid w:val="00417308"/>
    <w:rsid w:val="00452424"/>
    <w:rsid w:val="004869E2"/>
    <w:rsid w:val="004B3307"/>
    <w:rsid w:val="004E3FEA"/>
    <w:rsid w:val="005051C5"/>
    <w:rsid w:val="005148C3"/>
    <w:rsid w:val="005314E6"/>
    <w:rsid w:val="005345A7"/>
    <w:rsid w:val="005E3451"/>
    <w:rsid w:val="00600B7E"/>
    <w:rsid w:val="00602524"/>
    <w:rsid w:val="00652843"/>
    <w:rsid w:val="006626ED"/>
    <w:rsid w:val="006C4F57"/>
    <w:rsid w:val="00727F6D"/>
    <w:rsid w:val="00747FDE"/>
    <w:rsid w:val="00782E5B"/>
    <w:rsid w:val="007F0BC7"/>
    <w:rsid w:val="00851A73"/>
    <w:rsid w:val="0092201A"/>
    <w:rsid w:val="00946A9B"/>
    <w:rsid w:val="009517B8"/>
    <w:rsid w:val="009B3EC4"/>
    <w:rsid w:val="00A01D67"/>
    <w:rsid w:val="00A431C2"/>
    <w:rsid w:val="00A54117"/>
    <w:rsid w:val="00A928DF"/>
    <w:rsid w:val="00A93462"/>
    <w:rsid w:val="00AA17E9"/>
    <w:rsid w:val="00AD1A69"/>
    <w:rsid w:val="00B15635"/>
    <w:rsid w:val="00B3568E"/>
    <w:rsid w:val="00B505D1"/>
    <w:rsid w:val="00BC601A"/>
    <w:rsid w:val="00BF1924"/>
    <w:rsid w:val="00C017C6"/>
    <w:rsid w:val="00C037C3"/>
    <w:rsid w:val="00C205DD"/>
    <w:rsid w:val="00CD5018"/>
    <w:rsid w:val="00CE4B1E"/>
    <w:rsid w:val="00D2519E"/>
    <w:rsid w:val="00DA74D8"/>
    <w:rsid w:val="00DA778E"/>
    <w:rsid w:val="00DE3EB1"/>
    <w:rsid w:val="00DF2E3B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553D-8AEB-4010-B230-32F729FC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Ratio8</cp:lastModifiedBy>
  <cp:revision>9</cp:revision>
  <cp:lastPrinted>2018-02-28T16:12:00Z</cp:lastPrinted>
  <dcterms:created xsi:type="dcterms:W3CDTF">2018-04-06T10:02:00Z</dcterms:created>
  <dcterms:modified xsi:type="dcterms:W3CDTF">2018-04-27T06:29:00Z</dcterms:modified>
</cp:coreProperties>
</file>